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yellow"/>
          <w:lang w:eastAsia="zh-CN"/>
        </w:rPr>
        <w:t>永吉县总工会</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五</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三</w:t>
      </w:r>
      <w:r>
        <w:rPr>
          <w:rFonts w:hint="eastAsia" w:ascii="黑体" w:hAnsi="黑体" w:eastAsia="黑体"/>
          <w:sz w:val="44"/>
          <w:szCs w:val="44"/>
          <w:highlight w:val="yellow"/>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yellow"/>
          <w:lang w:eastAsia="zh-CN"/>
        </w:rPr>
        <w:t>永吉县总工会</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799EA6FE">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永吉县总工会</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bCs/>
          <w:kern w:val="0"/>
          <w:sz w:val="32"/>
          <w:szCs w:val="32"/>
          <w:lang w:eastAsia="zh-CN"/>
        </w:rPr>
        <w:t>群众性团体组织</w:t>
      </w:r>
    </w:p>
    <w:p w14:paraId="75510C86">
      <w:pPr>
        <w:pStyle w:val="10"/>
        <w:widowControl/>
        <w:spacing w:line="620" w:lineRule="exact"/>
        <w:ind w:firstLine="627" w:firstLineChars="196"/>
        <w:contextualSpacing/>
        <w:rPr>
          <w:rFonts w:hint="eastAsia" w:ascii="仿宋_GB2312" w:eastAsia="仿宋_GB2312"/>
          <w:sz w:val="32"/>
          <w:szCs w:val="32"/>
          <w:lang w:val="en-US" w:eastAsia="zh-CN"/>
        </w:rPr>
      </w:pPr>
      <w:r>
        <w:rPr>
          <w:rFonts w:hint="eastAsia" w:ascii="仿宋" w:hAnsi="仿宋" w:eastAsia="仿宋"/>
          <w:bCs/>
          <w:kern w:val="0"/>
          <w:sz w:val="32"/>
          <w:szCs w:val="32"/>
        </w:rPr>
        <w:t>主要职能：</w:t>
      </w:r>
      <w:r>
        <w:rPr>
          <w:rFonts w:hint="eastAsia" w:ascii="仿宋_GB2312" w:eastAsia="仿宋_GB2312"/>
          <w:sz w:val="32"/>
          <w:szCs w:val="32"/>
          <w:lang w:val="en-US" w:eastAsia="zh-CN"/>
        </w:rPr>
        <w:t>1).贯彻执行党的路线、方针、政策和上级工会及全县工会代表大会的决议，根据县委、吉林市总工会的部署，结合全县实际，确定工会的指导思想、目标任务，指导全县各级工会开展好各项工作和活动，全心全意为基层、为职工服务。</w:t>
      </w:r>
    </w:p>
    <w:p w14:paraId="13C48638">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2).依照有关法律和《中国工会章程》，组织和指导全县各级工会坚定不移地贯彻落实党的全心全意依靠工人阶级的根本指导方针，进一步突出和履行维护职能。</w:t>
      </w:r>
    </w:p>
    <w:p w14:paraId="7A26799A">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3).协助县委、县政府做好县以上劳模的推荐、评选工作，负责县级劳模的管理工作; 协助上级工会做好县内全国、省、市劳动模范及“五一”劳动奖章（奖状）的管理服务工作、做好杰出职工的推荐、评选和管理工作。</w:t>
      </w:r>
    </w:p>
    <w:p w14:paraId="01111CC3">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4).负责全县工会经费和工会资产的管理、审查审计工作;负责对工会兴办职工劳动福利事业的指导、协调工作。</w:t>
      </w:r>
    </w:p>
    <w:p w14:paraId="3606FF04">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5).对有关职工合法权益的重大问题进行调查研究，向县委和县政府反映职工群众的思想、愿望和要求，提出意见和建议;参与涉及职工切身利益的政策、措施、制度和法规草案的拟订;按照有关规定参与职工伤亡事故的调查处理。</w:t>
      </w:r>
    </w:p>
    <w:p w14:paraId="27AB2537">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6).指导各级工会组织开展以职工代表大会为基本制度的民主选举、民主决策、民主管理和民主监督工作，推动建立平等协商、集体合同制度和监督保障机制的工作。</w:t>
      </w:r>
    </w:p>
    <w:p w14:paraId="35812BC1">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7).协助县委、县政府和有关部门做好促进就业再就业工作，开展冬送温暖、夏送清凉、春送岗位、秋送助学和困难职工帮扶活动，管好用好送温暖专项资金和困难职工帮扶中心资金。为全县基层工会会员（职工）提供政策和法律援助服务。</w:t>
      </w:r>
    </w:p>
    <w:p w14:paraId="6AE9BCDD">
      <w:pPr>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8).承担县委、县政府交办的其他事项。</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3102BDA5">
      <w:pPr>
        <w:widowControl/>
        <w:shd w:val="clear" w:color="auto" w:fill="FFFFFF"/>
        <w:spacing w:line="580" w:lineRule="atLeast"/>
        <w:ind w:firstLine="640"/>
        <w:jc w:val="left"/>
        <w:rPr>
          <w:rFonts w:hint="eastAsia" w:ascii="仿宋" w:hAnsi="仿宋" w:eastAsia="仿宋" w:cs="Times New Roman"/>
          <w:kern w:val="2"/>
          <w:sz w:val="32"/>
          <w:szCs w:val="32"/>
          <w:lang w:val="en-US" w:eastAsia="zh-CN" w:bidi="ar-SA"/>
        </w:rPr>
      </w:pPr>
      <w:r>
        <w:rPr>
          <w:rFonts w:hint="eastAsia" w:ascii="仿宋_GB2312" w:eastAsia="仿宋_GB2312"/>
          <w:sz w:val="32"/>
          <w:szCs w:val="32"/>
          <w:lang w:val="en-US" w:eastAsia="zh-CN"/>
        </w:rPr>
        <w:t>机构设置包括：</w:t>
      </w:r>
      <w:r>
        <w:rPr>
          <w:rFonts w:hint="eastAsia" w:ascii="仿宋" w:hAnsi="仿宋" w:eastAsia="仿宋" w:cs="Times New Roman"/>
          <w:kern w:val="2"/>
          <w:sz w:val="32"/>
          <w:szCs w:val="32"/>
          <w:lang w:val="en-US" w:eastAsia="zh-CN" w:bidi="ar-SA"/>
        </w:rPr>
        <w:t>根据以上职责，市总工会设2个内设机构：</w:t>
      </w:r>
    </w:p>
    <w:p w14:paraId="18010B21">
      <w:pPr>
        <w:numPr>
          <w:ilvl w:val="0"/>
          <w:numId w:val="3"/>
        </w:numPr>
        <w:spacing w:line="556" w:lineRule="exact"/>
        <w:ind w:firstLine="608" w:firstLineChars="19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办公室</w:t>
      </w:r>
    </w:p>
    <w:p w14:paraId="5AF70B66">
      <w:pPr>
        <w:numPr>
          <w:numId w:val="0"/>
        </w:numPr>
        <w:spacing w:line="556" w:lineRule="exact"/>
        <w:ind w:firstLine="640" w:firstLineChars="20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1、负责重大会议、重要活动的组织安排工作;负责县委、县政府下达的经济工作任务，抓好招商引资、固定资产投资、总部经济等各项中心工作的开展;负责党的建设、精神文明建设、廉政建设、社会治安综合治理、信访、法制、计划生育等涉及我县各部门、单位安排的工作;负责文秘、档案管理、信息资料统计、外事接待、安全保卫工作;负责各类会议的组织、记录及全会工作目标的制定、检查、考评工作;负责研究工作等职能。做好县总工会的人事、劳资和统计工作，负责行政、事业、员额、公益岗位人员的编制管理、工资审批、职称管理、人事报表等职能。</w:t>
      </w:r>
    </w:p>
    <w:p w14:paraId="2449F8FE">
      <w:pPr>
        <w:spacing w:line="556" w:lineRule="exact"/>
        <w:ind w:firstLine="608" w:firstLineChars="19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根据《工会法》和国家有关政策规定，按照工会经费独立原则，综合管理全县工会经费收、管、用工作;负责建立本级及基层工会的预决算制度;认真贯彻执行财务会计制度，并建立本级工会财务管理制度;负责做好工会资产的登记管理工作;指导基层工会、工人文化宫的财务工作和对基层工会财务人员的培训;负责全县基层工会经费收缴工作。</w:t>
      </w:r>
    </w:p>
    <w:p w14:paraId="07E0FE11">
      <w:pPr>
        <w:spacing w:line="556" w:lineRule="exact"/>
        <w:ind w:firstLine="608" w:firstLineChars="19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3、负责强化指导职工群众参与经济建设、劳动竞赛，促进职工技术创新、职工技术协作、职工技能提升，承担劳动模范“五一”劳动奖状、奖章、及工人先锋号获得者的评选、表彰和管理工作。</w:t>
      </w:r>
    </w:p>
    <w:p w14:paraId="345C52A3">
      <w:pPr>
        <w:spacing w:line="556" w:lineRule="exact"/>
        <w:ind w:firstLine="608" w:firstLineChars="19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4、负责工会宣传教育工作；参与有关职工思想、教育、文体活动的工作；负责劳动模范典型事迹的宣传；负责组织协调工会各项重点工作的宣传；负责工会精神文明创建活动；承办县委、县政府相关部门交办的国家安全、意识形态、综合治理等有关涉及职工思想政治、宣传教育、动员组织工作。</w:t>
      </w:r>
    </w:p>
    <w:p w14:paraId="2C357A89">
      <w:pPr>
        <w:spacing w:line="556" w:lineRule="exact"/>
        <w:ind w:firstLine="608" w:firstLineChars="19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5、负责统筹推动工会网上工作，走好网上群众路线，整合县总门户网站和网络平台建设，网上引导、动员和服务职工群众。</w:t>
      </w:r>
    </w:p>
    <w:p w14:paraId="0B7EEB6F">
      <w:pPr>
        <w:spacing w:line="556" w:lineRule="exact"/>
        <w:ind w:firstLine="608" w:firstLineChars="19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（二）综合业务部</w:t>
      </w:r>
      <w:bookmarkStart w:id="0" w:name="_GoBack"/>
      <w:bookmarkEnd w:id="0"/>
      <w:r>
        <w:rPr>
          <w:rFonts w:hint="eastAsia" w:ascii="仿宋" w:hAnsi="仿宋" w:eastAsia="仿宋" w:cs="Times New Roman"/>
          <w:kern w:val="2"/>
          <w:sz w:val="32"/>
          <w:szCs w:val="32"/>
          <w:lang w:val="en-US" w:eastAsia="zh-CN" w:bidi="ar-SA"/>
        </w:rPr>
        <w:t>：</w:t>
      </w:r>
    </w:p>
    <w:p w14:paraId="0A5C1B57">
      <w:pPr>
        <w:spacing w:line="556" w:lineRule="exact"/>
        <w:ind w:firstLine="608" w:firstLineChars="19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 xml:space="preserve">1、负责县总工会代表大会和全委会、常委会会议组织工作；负责全县工会干部教育培训工作; 负责职业化工会主席管理工作; </w:t>
      </w:r>
    </w:p>
    <w:p w14:paraId="1627BED2">
      <w:pPr>
        <w:spacing w:line="556" w:lineRule="exact"/>
        <w:ind w:firstLine="608" w:firstLineChars="19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指导基层工会组织建设，制定基层工会组织建设规划和制度；负责指导全县基层工会组织建设及会员会籍管理工作;负责统筹推进全县工会工作数据库建设管理职能；负责指导基层工会规范化建设，推动开展“职工之家”活动;负责指导基层组建工会及基层工会选举结果审批；指导和推动企事业单位开展民主管理工作，健全以职工代表大会为基本形式的民主管理制度，推进厂务公开制度化、规范化。推动公司制企业建立职工董事、职工监事制度。</w:t>
      </w:r>
    </w:p>
    <w:p w14:paraId="0DAC1A50">
      <w:pPr>
        <w:spacing w:line="556" w:lineRule="exact"/>
        <w:ind w:firstLine="608" w:firstLineChars="19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3、负责指导、组织和实施困难职工帮扶工作，维护困难职工群体的合法权益，做好工会有关农民工的服务协调工作，维护农民工合法权益等职能，贯彻劳动保护监督检查条例，参与重大事故的调查处理;负责督促企业贯彻落实《女职工劳动保护条例》，提高女职工素质;负责职工保险工作；负责开展信访接待、政策咨询、生活困难帮扶、医疗救助、法律援助、职业介绍、职业培训等工作。</w:t>
      </w:r>
    </w:p>
    <w:p w14:paraId="044137CE">
      <w:pPr>
        <w:spacing w:line="556" w:lineRule="exact"/>
        <w:ind w:firstLine="608" w:firstLineChars="19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4、负责落实县总工会经费审查委员会相关决议，指导各级工会依法依规开展审查审计工作，组织实施各级工会经费收支、专项资金、资产管理等的审查审计监督，负责对县总工会本级及直属单位财务收支和资产管理的审查监督，负责对工会经审干部的业务培训，承担县总工会经费审查委员会的日常工作等职能。</w:t>
      </w:r>
    </w:p>
    <w:p w14:paraId="72AB1ADA">
      <w:pPr>
        <w:spacing w:line="556" w:lineRule="exact"/>
        <w:ind w:firstLine="608" w:firstLineChars="19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5、负责参与重大劳动争议案件的调查处理；指导和承担工会法律援助与法律服务工作；配合有关部门开展普法宣传教育工作；指导和规范全县基层工会法人资格证的申请、变更、和注销登记工作；负责维护职工队伍稳定工作的协调、督查和落实，建立与有关部门会商机制；负责劳动关系领域社会组织的政治引领、示范带动和联系服务工作；负责与同级政府及其他有关部门建立联席会议制度；指导和推动地方工会参与建立劳动关系三方协调机制。</w:t>
      </w:r>
    </w:p>
    <w:p w14:paraId="1716F6DA">
      <w:pPr>
        <w:pStyle w:val="12"/>
        <w:ind w:firstLine="627" w:firstLineChars="196"/>
        <w:rPr>
          <w:rFonts w:ascii="仿宋" w:hAnsi="仿宋" w:eastAsia="仿宋"/>
          <w:kern w:val="0"/>
          <w:szCs w:val="32"/>
        </w:rPr>
      </w:pPr>
      <w:r>
        <w:rPr>
          <w:rFonts w:hint="eastAsia" w:ascii="仿宋" w:hAnsi="仿宋" w:eastAsia="仿宋" w:cs="Times New Roman"/>
          <w:kern w:val="2"/>
          <w:sz w:val="32"/>
          <w:szCs w:val="32"/>
          <w:lang w:val="en-US" w:eastAsia="zh-CN" w:bidi="ar-SA"/>
        </w:rPr>
        <w:t>人员情况：县总工会核定参照公务员法管理的事业单位编制5名</w:t>
      </w:r>
      <w:r>
        <w:rPr>
          <w:rFonts w:hint="eastAsia" w:ascii="仿宋" w:hAnsi="仿宋" w:eastAsia="仿宋" w:cs="Times New Roman"/>
          <w:kern w:val="2"/>
          <w:sz w:val="32"/>
          <w:szCs w:val="32"/>
          <w:lang w:val="zh-CN" w:eastAsia="zh-CN" w:bidi="ar-SA"/>
        </w:rPr>
        <w:t>。</w:t>
      </w:r>
      <w:r>
        <w:rPr>
          <w:rFonts w:hint="eastAsia" w:ascii="仿宋" w:hAnsi="仿宋" w:eastAsia="仿宋" w:cs="Times New Roman"/>
          <w:kern w:val="2"/>
          <w:sz w:val="32"/>
          <w:szCs w:val="32"/>
          <w:lang w:val="en-US" w:eastAsia="zh-CN" w:bidi="ar-SA"/>
        </w:rPr>
        <w:t>总工会主席1名，副主席1名，专职经费审查委员会主任1名，兼职副主席人数按永办发[2017]29号文件规定执行。永吉县总工会为一级预算单位，下属1个事业单位永吉县工人文化宫。事业编制2人。</w:t>
      </w:r>
      <w:r>
        <w:rPr>
          <w:rFonts w:hint="eastAsia" w:ascii="仿宋" w:hAnsi="仿宋" w:eastAsia="仿宋" w:cs="Times New Roman"/>
          <w:kern w:val="2"/>
          <w:sz w:val="32"/>
          <w:szCs w:val="32"/>
          <w:lang w:val="zh-CN" w:eastAsia="zh-CN" w:bidi="ar-SA"/>
        </w:rPr>
        <w:t>20</w:t>
      </w:r>
      <w:r>
        <w:rPr>
          <w:rFonts w:hint="eastAsia" w:ascii="仿宋" w:hAnsi="仿宋" w:eastAsia="仿宋" w:cs="Times New Roman"/>
          <w:kern w:val="2"/>
          <w:sz w:val="32"/>
          <w:szCs w:val="32"/>
          <w:lang w:val="en-US" w:eastAsia="zh-CN" w:bidi="ar-SA"/>
        </w:rPr>
        <w:t>24</w:t>
      </w:r>
      <w:r>
        <w:rPr>
          <w:rFonts w:hint="eastAsia" w:ascii="仿宋" w:hAnsi="仿宋" w:eastAsia="仿宋" w:cs="Times New Roman"/>
          <w:kern w:val="2"/>
          <w:sz w:val="32"/>
          <w:szCs w:val="32"/>
          <w:lang w:val="zh-CN" w:eastAsia="zh-CN" w:bidi="ar-SA"/>
        </w:rPr>
        <w:t>年末实有在职人员</w:t>
      </w:r>
      <w:r>
        <w:rPr>
          <w:rFonts w:hint="eastAsia" w:ascii="仿宋" w:hAnsi="仿宋" w:eastAsia="仿宋" w:cs="Times New Roman"/>
          <w:kern w:val="2"/>
          <w:sz w:val="32"/>
          <w:szCs w:val="32"/>
          <w:lang w:val="en-US" w:eastAsia="zh-CN" w:bidi="ar-SA"/>
        </w:rPr>
        <w:t>10</w:t>
      </w:r>
      <w:r>
        <w:rPr>
          <w:rFonts w:hint="eastAsia" w:ascii="仿宋" w:hAnsi="仿宋" w:eastAsia="仿宋" w:cs="Times New Roman"/>
          <w:kern w:val="2"/>
          <w:sz w:val="32"/>
          <w:szCs w:val="32"/>
          <w:lang w:val="zh-CN" w:eastAsia="zh-CN" w:bidi="ar-SA"/>
        </w:rPr>
        <w:t>名,其中：行政人员</w:t>
      </w:r>
      <w:r>
        <w:rPr>
          <w:rFonts w:hint="eastAsia" w:ascii="仿宋" w:hAnsi="仿宋" w:eastAsia="仿宋" w:cs="Times New Roman"/>
          <w:kern w:val="2"/>
          <w:sz w:val="32"/>
          <w:szCs w:val="32"/>
          <w:lang w:val="en-US" w:eastAsia="zh-CN" w:bidi="ar-SA"/>
        </w:rPr>
        <w:t>4</w:t>
      </w:r>
      <w:r>
        <w:rPr>
          <w:rFonts w:hint="eastAsia" w:ascii="仿宋" w:hAnsi="仿宋" w:eastAsia="仿宋" w:cs="Times New Roman"/>
          <w:kern w:val="2"/>
          <w:sz w:val="32"/>
          <w:szCs w:val="32"/>
          <w:lang w:val="zh-CN" w:eastAsia="zh-CN" w:bidi="ar-SA"/>
        </w:rPr>
        <w:t>人、员额人员</w:t>
      </w:r>
      <w:r>
        <w:rPr>
          <w:rFonts w:hint="eastAsia" w:ascii="仿宋" w:hAnsi="仿宋" w:eastAsia="仿宋" w:cs="Times New Roman"/>
          <w:kern w:val="2"/>
          <w:sz w:val="32"/>
          <w:szCs w:val="32"/>
          <w:lang w:val="en-US" w:eastAsia="zh-CN" w:bidi="ar-SA"/>
        </w:rPr>
        <w:t>1人、委培生3人、</w:t>
      </w:r>
      <w:r>
        <w:rPr>
          <w:rFonts w:hint="eastAsia" w:ascii="仿宋" w:hAnsi="仿宋" w:eastAsia="仿宋" w:cs="Times New Roman"/>
          <w:kern w:val="2"/>
          <w:sz w:val="32"/>
          <w:szCs w:val="32"/>
          <w:lang w:val="zh-CN" w:eastAsia="zh-CN" w:bidi="ar-SA"/>
        </w:rPr>
        <w:t>下属事业单位事业编人员</w:t>
      </w:r>
      <w:r>
        <w:rPr>
          <w:rFonts w:hint="eastAsia" w:ascii="仿宋" w:hAnsi="仿宋" w:eastAsia="仿宋" w:cs="Times New Roman"/>
          <w:kern w:val="2"/>
          <w:sz w:val="32"/>
          <w:szCs w:val="32"/>
          <w:lang w:val="en-US" w:eastAsia="zh-CN" w:bidi="ar-SA"/>
        </w:rPr>
        <w:t>2</w:t>
      </w:r>
      <w:r>
        <w:rPr>
          <w:rFonts w:hint="eastAsia" w:ascii="仿宋" w:hAnsi="仿宋" w:eastAsia="仿宋" w:cs="Times New Roman"/>
          <w:kern w:val="2"/>
          <w:sz w:val="32"/>
          <w:szCs w:val="32"/>
          <w:lang w:val="zh-CN" w:eastAsia="zh-CN" w:bidi="ar-SA"/>
        </w:rPr>
        <w:t>人。另</w:t>
      </w:r>
      <w:r>
        <w:rPr>
          <w:rFonts w:hint="eastAsia" w:ascii="仿宋_GB2312" w:hAnsi="仿宋_GB2312" w:eastAsia="仿宋_GB2312" w:cs="仿宋_GB2312"/>
          <w:color w:val="auto"/>
          <w:sz w:val="32"/>
          <w:szCs w:val="32"/>
          <w:lang w:val="en-US" w:eastAsia="zh-CN"/>
        </w:rPr>
        <w:t>行政退休</w:t>
      </w:r>
      <w:r>
        <w:rPr>
          <w:rFonts w:hint="eastAsia" w:ascii="仿宋_GB2312" w:hAnsi="仿宋_GB2312" w:cs="仿宋_GB2312"/>
          <w:color w:val="auto"/>
          <w:sz w:val="32"/>
          <w:szCs w:val="32"/>
          <w:lang w:val="en-US" w:eastAsia="zh-CN"/>
        </w:rPr>
        <w:t>7</w:t>
      </w:r>
      <w:r>
        <w:rPr>
          <w:rFonts w:hint="eastAsia" w:ascii="仿宋_GB2312" w:hAnsi="仿宋_GB2312" w:eastAsia="仿宋_GB2312" w:cs="仿宋_GB2312"/>
          <w:color w:val="auto"/>
          <w:sz w:val="32"/>
          <w:szCs w:val="32"/>
          <w:lang w:val="en-US" w:eastAsia="zh-CN"/>
        </w:rPr>
        <w:t>人，事业退休</w:t>
      </w:r>
      <w:r>
        <w:rPr>
          <w:rFonts w:hint="eastAsia" w:ascii="仿宋_GB2312" w:hAnsi="仿宋_GB2312" w:cs="仿宋_GB2312"/>
          <w:color w:val="auto"/>
          <w:sz w:val="32"/>
          <w:szCs w:val="32"/>
          <w:lang w:val="en-US" w:eastAsia="zh-CN"/>
        </w:rPr>
        <w:t>4</w:t>
      </w:r>
      <w:r>
        <w:rPr>
          <w:rFonts w:hint="eastAsia" w:ascii="仿宋_GB2312" w:hAnsi="仿宋_GB2312" w:eastAsia="仿宋_GB2312" w:cs="仿宋_GB2312"/>
          <w:color w:val="auto"/>
          <w:sz w:val="32"/>
          <w:szCs w:val="32"/>
          <w:lang w:val="en-US" w:eastAsia="zh-CN"/>
        </w:rPr>
        <w:t>人。</w:t>
      </w:r>
    </w:p>
    <w:p w14:paraId="57CB687A">
      <w:pPr>
        <w:jc w:val="left"/>
        <w:rPr>
          <w:rFonts w:ascii="仿宋" w:hAnsi="仿宋" w:eastAsia="仿宋"/>
          <w:sz w:val="32"/>
          <w:szCs w:val="32"/>
        </w:rPr>
      </w:pPr>
    </w:p>
    <w:p w14:paraId="6FD1930E">
      <w:pPr>
        <w:jc w:val="both"/>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109.48</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90.41</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lang w:val="en-US" w:eastAsia="zh-CN"/>
        </w:rPr>
        <w:t>19.07</w:t>
      </w:r>
      <w:r>
        <w:rPr>
          <w:rFonts w:hint="eastAsia" w:ascii="仿宋" w:hAnsi="仿宋" w:eastAsia="仿宋"/>
          <w:sz w:val="32"/>
          <w:szCs w:val="32"/>
        </w:rPr>
        <w:t xml:space="preserve"> 万元，主要原因：新增公务员1人，委培生1人，及政策性工资险金上涨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109.48</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109.48</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109.48</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75.67</w:t>
      </w:r>
      <w:r>
        <w:rPr>
          <w:rFonts w:hint="eastAsia" w:ascii="仿宋" w:hAnsi="仿宋" w:eastAsia="仿宋"/>
          <w:sz w:val="32"/>
          <w:szCs w:val="32"/>
        </w:rPr>
        <w:t>万元，占</w:t>
      </w:r>
      <w:r>
        <w:rPr>
          <w:rFonts w:hint="eastAsia" w:ascii="仿宋" w:hAnsi="仿宋" w:eastAsia="仿宋"/>
          <w:sz w:val="32"/>
          <w:szCs w:val="32"/>
          <w:lang w:val="en-US" w:eastAsia="zh-CN"/>
        </w:rPr>
        <w:t>69.12</w:t>
      </w:r>
      <w:r>
        <w:rPr>
          <w:rFonts w:hint="eastAsia" w:ascii="仿宋" w:hAnsi="仿宋" w:eastAsia="仿宋"/>
          <w:sz w:val="32"/>
          <w:szCs w:val="32"/>
        </w:rPr>
        <w:t xml:space="preserve">%；项目支出 </w:t>
      </w:r>
      <w:r>
        <w:rPr>
          <w:rFonts w:hint="eastAsia" w:ascii="仿宋" w:hAnsi="仿宋" w:eastAsia="仿宋"/>
          <w:sz w:val="32"/>
          <w:szCs w:val="32"/>
          <w:lang w:val="en-US" w:eastAsia="zh-CN"/>
        </w:rPr>
        <w:t>33.81</w:t>
      </w:r>
      <w:r>
        <w:rPr>
          <w:rFonts w:hint="eastAsia" w:ascii="仿宋" w:hAnsi="仿宋" w:eastAsia="仿宋"/>
          <w:sz w:val="32"/>
          <w:szCs w:val="32"/>
        </w:rPr>
        <w:t xml:space="preserve"> 万元，占</w:t>
      </w:r>
      <w:r>
        <w:rPr>
          <w:rFonts w:hint="eastAsia" w:ascii="仿宋" w:hAnsi="仿宋" w:eastAsia="仿宋"/>
          <w:sz w:val="32"/>
          <w:szCs w:val="32"/>
          <w:lang w:val="en-US" w:eastAsia="zh-CN"/>
        </w:rPr>
        <w:t>30.88</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109.48</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109.48</w:t>
      </w:r>
      <w:r>
        <w:rPr>
          <w:rFonts w:hint="eastAsia" w:ascii="仿宋" w:hAnsi="仿宋" w:eastAsia="仿宋"/>
          <w:sz w:val="32"/>
          <w:szCs w:val="32"/>
        </w:rPr>
        <w:t>万元。本年支出</w:t>
      </w:r>
      <w:r>
        <w:rPr>
          <w:rFonts w:hint="eastAsia" w:ascii="仿宋" w:hAnsi="仿宋" w:eastAsia="仿宋"/>
          <w:sz w:val="32"/>
          <w:szCs w:val="32"/>
          <w:lang w:val="en-US" w:eastAsia="zh-CN"/>
        </w:rPr>
        <w:t>109.48</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96.13</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7.49</w:t>
      </w:r>
      <w:r>
        <w:rPr>
          <w:rFonts w:hint="eastAsia" w:ascii="仿宋" w:hAnsi="仿宋" w:eastAsia="仿宋"/>
          <w:sz w:val="32"/>
          <w:szCs w:val="32"/>
        </w:rPr>
        <w:t>万元，住房保障支出</w:t>
      </w:r>
      <w:r>
        <w:rPr>
          <w:rFonts w:hint="eastAsia" w:ascii="仿宋" w:hAnsi="仿宋" w:eastAsia="仿宋"/>
          <w:sz w:val="32"/>
          <w:szCs w:val="32"/>
          <w:lang w:val="en-US" w:eastAsia="zh-CN"/>
        </w:rPr>
        <w:t>5.86</w:t>
      </w:r>
      <w:r>
        <w:rPr>
          <w:rFonts w:hint="eastAsia" w:ascii="仿宋" w:hAnsi="仿宋" w:eastAsia="仿宋"/>
          <w:sz w:val="32"/>
          <w:szCs w:val="32"/>
        </w:rPr>
        <w:t>万元</w:t>
      </w:r>
      <w:r>
        <w:rPr>
          <w:rFonts w:hint="eastAsia" w:ascii="仿宋" w:hAnsi="仿宋" w:eastAsia="仿宋"/>
          <w:sz w:val="32"/>
          <w:szCs w:val="32"/>
          <w:lang w:val="en-US"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109.48</w:t>
      </w:r>
      <w:r>
        <w:rPr>
          <w:rFonts w:hint="eastAsia" w:ascii="仿宋" w:hAnsi="仿宋" w:eastAsia="仿宋"/>
          <w:sz w:val="32"/>
          <w:szCs w:val="32"/>
        </w:rPr>
        <w:t>万元，其中：基本支出</w:t>
      </w:r>
      <w:r>
        <w:rPr>
          <w:rFonts w:hint="eastAsia" w:ascii="仿宋" w:hAnsi="仿宋" w:eastAsia="仿宋"/>
          <w:sz w:val="32"/>
          <w:szCs w:val="32"/>
          <w:lang w:val="en-US" w:eastAsia="zh-CN"/>
        </w:rPr>
        <w:t>75.67</w:t>
      </w:r>
      <w:r>
        <w:rPr>
          <w:rFonts w:hint="eastAsia" w:ascii="仿宋" w:hAnsi="仿宋" w:eastAsia="仿宋"/>
          <w:sz w:val="32"/>
          <w:szCs w:val="32"/>
        </w:rPr>
        <w:t>万元，占</w:t>
      </w:r>
      <w:r>
        <w:rPr>
          <w:rFonts w:hint="eastAsia" w:ascii="仿宋" w:hAnsi="仿宋" w:eastAsia="仿宋"/>
          <w:sz w:val="32"/>
          <w:szCs w:val="32"/>
          <w:lang w:val="en-US" w:eastAsia="zh-CN"/>
        </w:rPr>
        <w:t>69.12</w:t>
      </w:r>
      <w:r>
        <w:rPr>
          <w:rFonts w:hint="eastAsia" w:ascii="仿宋" w:hAnsi="仿宋" w:eastAsia="仿宋"/>
          <w:sz w:val="32"/>
          <w:szCs w:val="32"/>
        </w:rPr>
        <w:t>%；项目支出</w:t>
      </w:r>
      <w:r>
        <w:rPr>
          <w:rFonts w:hint="eastAsia" w:ascii="仿宋" w:hAnsi="仿宋" w:eastAsia="仿宋"/>
          <w:sz w:val="32"/>
          <w:szCs w:val="32"/>
          <w:lang w:val="en-US" w:eastAsia="zh-CN"/>
        </w:rPr>
        <w:t>33.81</w:t>
      </w:r>
      <w:r>
        <w:rPr>
          <w:rFonts w:hint="eastAsia" w:ascii="仿宋" w:hAnsi="仿宋" w:eastAsia="仿宋"/>
          <w:sz w:val="32"/>
          <w:szCs w:val="32"/>
        </w:rPr>
        <w:t>万元，占</w:t>
      </w:r>
      <w:r>
        <w:rPr>
          <w:rFonts w:hint="eastAsia" w:ascii="仿宋" w:hAnsi="仿宋" w:eastAsia="仿宋"/>
          <w:sz w:val="32"/>
          <w:szCs w:val="32"/>
          <w:lang w:val="en-US" w:eastAsia="zh-CN"/>
        </w:rPr>
        <w:t>30.88</w:t>
      </w:r>
      <w:r>
        <w:rPr>
          <w:rFonts w:hint="eastAsia" w:ascii="仿宋" w:hAnsi="仿宋" w:eastAsia="仿宋"/>
          <w:sz w:val="32"/>
          <w:szCs w:val="32"/>
        </w:rPr>
        <w:t>%。基本支出中，人员经费</w:t>
      </w:r>
      <w:r>
        <w:rPr>
          <w:rFonts w:hint="eastAsia" w:ascii="仿宋" w:hAnsi="仿宋" w:eastAsia="仿宋"/>
          <w:sz w:val="32"/>
          <w:szCs w:val="32"/>
          <w:lang w:val="en-US" w:eastAsia="zh-CN"/>
        </w:rPr>
        <w:t>69.19</w:t>
      </w:r>
      <w:r>
        <w:rPr>
          <w:rFonts w:hint="eastAsia" w:ascii="仿宋" w:hAnsi="仿宋" w:eastAsia="仿宋"/>
          <w:sz w:val="32"/>
          <w:szCs w:val="32"/>
        </w:rPr>
        <w:t>万元，占</w:t>
      </w:r>
      <w:r>
        <w:rPr>
          <w:rFonts w:hint="eastAsia" w:ascii="仿宋" w:hAnsi="仿宋" w:eastAsia="仿宋"/>
          <w:sz w:val="32"/>
          <w:szCs w:val="32"/>
          <w:lang w:val="en-US" w:eastAsia="zh-CN"/>
        </w:rPr>
        <w:t>91.44</w:t>
      </w:r>
      <w:r>
        <w:rPr>
          <w:rFonts w:hint="eastAsia" w:ascii="仿宋" w:hAnsi="仿宋" w:eastAsia="仿宋"/>
          <w:sz w:val="32"/>
          <w:szCs w:val="32"/>
        </w:rPr>
        <w:t>%；公用经费</w:t>
      </w:r>
      <w:r>
        <w:rPr>
          <w:rFonts w:hint="eastAsia" w:ascii="仿宋" w:hAnsi="仿宋" w:eastAsia="仿宋"/>
          <w:sz w:val="32"/>
          <w:szCs w:val="32"/>
          <w:lang w:val="en-US" w:eastAsia="zh-CN"/>
        </w:rPr>
        <w:t>6.48</w:t>
      </w:r>
      <w:r>
        <w:rPr>
          <w:rFonts w:hint="eastAsia" w:ascii="仿宋" w:hAnsi="仿宋" w:eastAsia="仿宋"/>
          <w:sz w:val="32"/>
          <w:szCs w:val="32"/>
        </w:rPr>
        <w:t>万元，占</w:t>
      </w:r>
      <w:r>
        <w:rPr>
          <w:rFonts w:hint="eastAsia" w:ascii="仿宋" w:hAnsi="仿宋" w:eastAsia="仿宋"/>
          <w:sz w:val="32"/>
          <w:szCs w:val="32"/>
          <w:lang w:val="en-US" w:eastAsia="zh-CN"/>
        </w:rPr>
        <w:t>8.56</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62.32</w:t>
      </w:r>
      <w:r>
        <w:rPr>
          <w:rFonts w:hint="eastAsia" w:ascii="仿宋" w:hAnsi="仿宋" w:eastAsia="仿宋"/>
          <w:sz w:val="32"/>
          <w:szCs w:val="32"/>
        </w:rPr>
        <w:t xml:space="preserve"> 万元，占</w:t>
      </w:r>
      <w:r>
        <w:rPr>
          <w:rFonts w:hint="eastAsia" w:ascii="仿宋" w:hAnsi="仿宋" w:eastAsia="仿宋"/>
          <w:sz w:val="32"/>
          <w:szCs w:val="32"/>
          <w:lang w:eastAsia="zh-CN"/>
        </w:rPr>
        <w:t>基本支出</w:t>
      </w:r>
      <w:r>
        <w:rPr>
          <w:rFonts w:hint="eastAsia" w:ascii="仿宋" w:hAnsi="仿宋" w:eastAsia="仿宋"/>
          <w:sz w:val="32"/>
          <w:szCs w:val="32"/>
          <w:lang w:val="en-US" w:eastAsia="zh-CN"/>
        </w:rPr>
        <w:t>82.36</w:t>
      </w:r>
      <w:r>
        <w:rPr>
          <w:rFonts w:hint="eastAsia" w:ascii="仿宋" w:hAnsi="仿宋" w:eastAsia="仿宋"/>
          <w:sz w:val="32"/>
          <w:szCs w:val="32"/>
        </w:rPr>
        <w:t>%，主要用于：</w:t>
      </w:r>
      <w:r>
        <w:rPr>
          <w:rFonts w:hint="eastAsia" w:ascii="仿宋" w:hAnsi="仿宋" w:eastAsia="仿宋"/>
          <w:sz w:val="32"/>
          <w:szCs w:val="32"/>
          <w:lang w:eastAsia="zh-CN"/>
        </w:rPr>
        <w:t>行政运行</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7.49</w:t>
      </w:r>
      <w:r>
        <w:rPr>
          <w:rFonts w:hint="eastAsia" w:ascii="仿宋" w:hAnsi="仿宋" w:eastAsia="仿宋"/>
          <w:sz w:val="32"/>
          <w:szCs w:val="32"/>
        </w:rPr>
        <w:t>万元，占</w:t>
      </w:r>
      <w:r>
        <w:rPr>
          <w:rFonts w:hint="eastAsia" w:ascii="仿宋" w:hAnsi="仿宋" w:eastAsia="仿宋"/>
          <w:sz w:val="32"/>
          <w:szCs w:val="32"/>
          <w:lang w:eastAsia="zh-CN"/>
        </w:rPr>
        <w:t>基本支出</w:t>
      </w:r>
      <w:r>
        <w:rPr>
          <w:rFonts w:hint="eastAsia" w:ascii="仿宋" w:hAnsi="仿宋" w:eastAsia="仿宋"/>
          <w:sz w:val="32"/>
          <w:szCs w:val="32"/>
          <w:lang w:val="en-US" w:eastAsia="zh-CN"/>
        </w:rPr>
        <w:t>9.90</w:t>
      </w:r>
      <w:r>
        <w:rPr>
          <w:rFonts w:hint="eastAsia" w:ascii="仿宋" w:hAnsi="仿宋" w:eastAsia="仿宋"/>
          <w:sz w:val="32"/>
          <w:szCs w:val="32"/>
        </w:rPr>
        <w:t>%，主要用于：</w:t>
      </w:r>
      <w:r>
        <w:rPr>
          <w:rFonts w:hint="eastAsia" w:ascii="仿宋" w:hAnsi="仿宋" w:eastAsia="仿宋"/>
          <w:sz w:val="32"/>
          <w:szCs w:val="32"/>
          <w:lang w:eastAsia="zh-CN"/>
        </w:rPr>
        <w:t>基本养老保险缴费、失业保险缴费、工伤保险缴费、大额医疗保险缴费</w:t>
      </w:r>
      <w:r>
        <w:rPr>
          <w:rFonts w:hint="eastAsia" w:ascii="仿宋" w:hAnsi="仿宋" w:eastAsia="仿宋"/>
          <w:sz w:val="32"/>
          <w:szCs w:val="32"/>
        </w:rPr>
        <w:t>。</w:t>
      </w:r>
    </w:p>
    <w:p w14:paraId="752A0F73">
      <w:pPr>
        <w:ind w:firstLine="640" w:firstLineChars="200"/>
        <w:rPr>
          <w:rFonts w:hint="eastAsia"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5.86</w:t>
      </w:r>
      <w:r>
        <w:rPr>
          <w:rFonts w:hint="eastAsia" w:ascii="仿宋" w:hAnsi="仿宋" w:eastAsia="仿宋"/>
          <w:sz w:val="32"/>
          <w:szCs w:val="32"/>
        </w:rPr>
        <w:t>万元，占</w:t>
      </w:r>
      <w:r>
        <w:rPr>
          <w:rFonts w:hint="eastAsia" w:ascii="仿宋" w:hAnsi="仿宋" w:eastAsia="仿宋"/>
          <w:sz w:val="32"/>
          <w:szCs w:val="32"/>
          <w:lang w:eastAsia="zh-CN"/>
        </w:rPr>
        <w:t>基本支出</w:t>
      </w:r>
      <w:r>
        <w:rPr>
          <w:rFonts w:hint="eastAsia" w:ascii="仿宋" w:hAnsi="仿宋" w:eastAsia="仿宋"/>
          <w:sz w:val="32"/>
          <w:szCs w:val="32"/>
          <w:lang w:val="en-US" w:eastAsia="zh-CN"/>
        </w:rPr>
        <w:t>7.74</w:t>
      </w:r>
      <w:r>
        <w:rPr>
          <w:rFonts w:hint="eastAsia" w:ascii="仿宋" w:hAnsi="仿宋" w:eastAsia="仿宋"/>
          <w:sz w:val="32"/>
          <w:szCs w:val="32"/>
        </w:rPr>
        <w:t>%，主要用于：</w:t>
      </w:r>
      <w:r>
        <w:rPr>
          <w:rFonts w:hint="eastAsia" w:ascii="仿宋" w:hAnsi="仿宋" w:eastAsia="仿宋"/>
          <w:sz w:val="32"/>
          <w:szCs w:val="32"/>
          <w:lang w:eastAsia="zh-CN"/>
        </w:rPr>
        <w:t>住房公积金缴费</w:t>
      </w:r>
      <w:r>
        <w:rPr>
          <w:rFonts w:hint="eastAsia" w:ascii="仿宋" w:hAnsi="仿宋" w:eastAsia="仿宋"/>
          <w:sz w:val="32"/>
          <w:szCs w:val="32"/>
        </w:rPr>
        <w:t>。</w:t>
      </w:r>
    </w:p>
    <w:p w14:paraId="45933DD6">
      <w:pPr>
        <w:ind w:firstLine="640" w:firstLineChars="200"/>
        <w:rPr>
          <w:rFonts w:hint="eastAsia" w:ascii="仿宋" w:hAnsi="仿宋" w:eastAsia="仿宋"/>
          <w:sz w:val="32"/>
          <w:szCs w:val="32"/>
        </w:rPr>
      </w:pPr>
      <w:r>
        <w:rPr>
          <w:rFonts w:hint="eastAsia" w:ascii="仿宋" w:hAnsi="仿宋" w:eastAsia="仿宋"/>
          <w:sz w:val="32"/>
          <w:szCs w:val="32"/>
        </w:rPr>
        <w:t>项目支出</w:t>
      </w:r>
      <w:r>
        <w:rPr>
          <w:rFonts w:hint="eastAsia" w:ascii="仿宋" w:hAnsi="仿宋" w:eastAsia="仿宋"/>
          <w:sz w:val="32"/>
          <w:szCs w:val="32"/>
          <w:lang w:val="en-US" w:eastAsia="zh-CN"/>
        </w:rPr>
        <w:t>33.81</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人员经费</w:t>
      </w:r>
      <w:r>
        <w:rPr>
          <w:rFonts w:hint="eastAsia" w:ascii="仿宋" w:hAnsi="仿宋" w:eastAsia="仿宋"/>
          <w:sz w:val="32"/>
          <w:szCs w:val="32"/>
          <w:lang w:val="en-US" w:eastAsia="zh-CN"/>
        </w:rPr>
        <w:t>33.81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%；公用经费</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%。主要用于：</w:t>
      </w:r>
      <w:r>
        <w:rPr>
          <w:rFonts w:hint="eastAsia" w:ascii="仿宋" w:hAnsi="仿宋" w:eastAsia="仿宋"/>
          <w:sz w:val="32"/>
          <w:szCs w:val="32"/>
          <w:lang w:eastAsia="zh-CN"/>
        </w:rPr>
        <w:t>政策姓编外人员工资及五险一金</w:t>
      </w:r>
      <w:r>
        <w:rPr>
          <w:rFonts w:hint="eastAsia" w:ascii="仿宋" w:hAnsi="仿宋" w:eastAsia="仿宋"/>
          <w:sz w:val="32"/>
          <w:szCs w:val="32"/>
        </w:rPr>
        <w:t>。</w:t>
      </w:r>
    </w:p>
    <w:p w14:paraId="4808609F">
      <w:pPr>
        <w:rPr>
          <w:rFonts w:hint="eastAsia" w:ascii="仿宋" w:hAnsi="仿宋" w:eastAsia="仿宋"/>
          <w:sz w:val="32"/>
          <w:szCs w:val="32"/>
          <w:lang w:eastAsia="zh-CN"/>
        </w:rPr>
      </w:pP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75.67</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69.19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6.48</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355BE441">
      <w:pPr>
        <w:ind w:firstLine="640" w:firstLineChars="200"/>
        <w:rPr>
          <w:rFonts w:ascii="仿宋_GB2312" w:eastAsia="仿宋_GB2312"/>
          <w:sz w:val="32"/>
          <w:szCs w:val="32"/>
        </w:rPr>
      </w:pPr>
      <w:r>
        <w:rPr>
          <w:rFonts w:hint="eastAsia" w:ascii="仿宋" w:hAnsi="仿宋" w:eastAsia="仿宋" w:cs="Times New Roman"/>
          <w:kern w:val="2"/>
          <w:sz w:val="32"/>
          <w:szCs w:val="32"/>
          <w:lang w:val="en-US" w:eastAsia="zh-CN" w:bidi="ar-SA"/>
        </w:rPr>
        <w:t>我部门2024年预算暂未安排“三公”经费支出，同比上年无增减。</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lang w:val="en-US" w:eastAsia="zh-CN"/>
        </w:rPr>
        <w:t>5</w:t>
      </w:r>
      <w:r>
        <w:rPr>
          <w:rFonts w:hint="eastAsia" w:ascii="仿宋" w:hAnsi="仿宋" w:eastAsia="仿宋"/>
          <w:sz w:val="32"/>
          <w:szCs w:val="32"/>
        </w:rPr>
        <w:t>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4"/>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6.48</w:t>
      </w:r>
      <w:r>
        <w:rPr>
          <w:rFonts w:hint="eastAsia" w:ascii="仿宋" w:hAnsi="仿宋" w:eastAsia="仿宋"/>
          <w:sz w:val="32"/>
          <w:szCs w:val="32"/>
        </w:rPr>
        <w:t xml:space="preserve"> 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1.01</w:t>
      </w:r>
      <w:r>
        <w:rPr>
          <w:rFonts w:hint="eastAsia" w:ascii="仿宋" w:hAnsi="仿宋" w:eastAsia="仿宋"/>
          <w:sz w:val="32"/>
          <w:szCs w:val="32"/>
        </w:rPr>
        <w:t>万元，增长</w:t>
      </w:r>
      <w:r>
        <w:rPr>
          <w:rFonts w:hint="eastAsia" w:ascii="仿宋" w:hAnsi="仿宋" w:eastAsia="仿宋"/>
          <w:sz w:val="32"/>
          <w:szCs w:val="32"/>
          <w:lang w:val="en-US" w:eastAsia="zh-CN"/>
        </w:rPr>
        <w:t>18.46</w:t>
      </w:r>
      <w:r>
        <w:rPr>
          <w:rFonts w:hint="eastAsia" w:ascii="仿宋" w:hAnsi="仿宋" w:eastAsia="仿宋"/>
          <w:sz w:val="32"/>
          <w:szCs w:val="32"/>
        </w:rPr>
        <w:t>%，主要原因是</w:t>
      </w:r>
      <w:r>
        <w:rPr>
          <w:rFonts w:hint="eastAsia" w:ascii="仿宋" w:hAnsi="仿宋" w:eastAsia="仿宋"/>
          <w:sz w:val="32"/>
          <w:szCs w:val="32"/>
          <w:lang w:eastAsia="zh-CN"/>
        </w:rPr>
        <w:t>公务员增加</w:t>
      </w:r>
      <w:r>
        <w:rPr>
          <w:rFonts w:hint="eastAsia" w:ascii="仿宋" w:hAnsi="仿宋" w:eastAsia="仿宋"/>
          <w:sz w:val="32"/>
          <w:szCs w:val="32"/>
          <w:lang w:val="en-US" w:eastAsia="zh-CN"/>
        </w:rPr>
        <w:t>1人，委培生增加1人</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2014D5A7">
      <w:pPr>
        <w:ind w:firstLine="640" w:firstLineChars="200"/>
        <w:rPr>
          <w:rFonts w:hint="eastAsia" w:ascii="黑体" w:hAnsi="黑体" w:eastAsia="仿宋_GB2312"/>
          <w:sz w:val="32"/>
          <w:szCs w:val="32"/>
          <w:lang w:eastAsia="zh-CN"/>
        </w:rPr>
      </w:pPr>
      <w:r>
        <w:rPr>
          <w:rFonts w:hint="eastAsia" w:ascii="仿宋_GB2312" w:eastAsia="仿宋_GB2312"/>
          <w:color w:val="auto"/>
          <w:sz w:val="32"/>
          <w:szCs w:val="32"/>
        </w:rPr>
        <w:t>我部门202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年预算暂未安排政府采购项目</w:t>
      </w:r>
      <w:r>
        <w:rPr>
          <w:rFonts w:hint="eastAsia" w:ascii="仿宋_GB2312" w:eastAsia="仿宋_GB2312"/>
          <w:color w:val="auto"/>
          <w:sz w:val="32"/>
          <w:szCs w:val="32"/>
          <w:lang w:eastAsia="zh-CN"/>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15884972">
      <w:pPr>
        <w:pStyle w:val="8"/>
        <w:ind w:firstLine="64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辆。门本级和所属各预算单位共</w:t>
      </w:r>
      <w:r>
        <w:rPr>
          <w:rFonts w:hint="eastAsia" w:ascii="仿宋" w:hAnsi="仿宋" w:eastAsia="仿宋"/>
          <w:sz w:val="32"/>
          <w:szCs w:val="32"/>
          <w:lang w:eastAsia="zh-CN"/>
        </w:rPr>
        <w:t>有国有资产：办公设备</w:t>
      </w:r>
      <w:r>
        <w:rPr>
          <w:rFonts w:hint="eastAsia" w:ascii="仿宋" w:hAnsi="仿宋" w:eastAsia="仿宋"/>
          <w:sz w:val="32"/>
          <w:szCs w:val="32"/>
          <w:lang w:val="en-US" w:eastAsia="zh-CN"/>
        </w:rPr>
        <w:t>33848元，累计折旧29878.43元，净值3969.57元。</w:t>
      </w:r>
    </w:p>
    <w:p w14:paraId="6C4F4062">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33.81</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615C7172"/>
    <w:multiLevelType w:val="singleLevel"/>
    <w:tmpl w:val="615C7172"/>
    <w:lvl w:ilvl="0" w:tentative="0">
      <w:start w:val="1"/>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4A96C88"/>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745005"/>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9E5603B"/>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74A2EB8"/>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4600</Words>
  <Characters>4892</Characters>
  <Lines>22</Lines>
  <Paragraphs>6</Paragraphs>
  <TotalTime>37</TotalTime>
  <ScaleCrop>false</ScaleCrop>
  <LinksUpToDate>false</LinksUpToDate>
  <CharactersWithSpaces>4980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亭</cp:lastModifiedBy>
  <cp:lastPrinted>2025-04-07T02:46:39Z</cp:lastPrinted>
  <dcterms:modified xsi:type="dcterms:W3CDTF">2025-04-07T03:29:45Z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33E8CFFDFEA64E79BD7E15B6C4432E55_13</vt:lpwstr>
  </property>
  <property fmtid="{D5CDD505-2E9C-101B-9397-08002B2CF9AE}" pid="4" name="KSOTemplateDocerSaveRecord">
    <vt:lpwstr>eyJoZGlkIjoiYmJmZTkyZDY1ZjUxZDFiMzY3OGM0MDc2Njg4MjZkMDciLCJ1c2VySWQiOiIzNDk5NDI5ODkifQ==</vt:lpwstr>
  </property>
</Properties>
</file>